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120A" w:rsidP="56E17A7F" w:rsidRDefault="00EF120A" w14:paraId="1ED2A447" w14:textId="63BD9F75">
      <w:pPr>
        <w:pStyle w:val="Heading1"/>
      </w:pPr>
      <w:r w:rsidR="00EF120A">
        <w:rPr/>
        <w:t>2026 Summer Dance Intensive Program</w:t>
      </w:r>
    </w:p>
    <w:p w:rsidR="00EF120A" w:rsidP="00EF120A" w:rsidRDefault="00EF120A" w14:paraId="11F4EB3C" w14:textId="77777777">
      <w:pPr>
        <w:pStyle w:val="Heading1"/>
      </w:pPr>
      <w:r>
        <w:t>2026 Summer Acting and Stage Combat Intensive Program</w:t>
      </w:r>
    </w:p>
    <w:p w:rsidR="00EF120A" w:rsidP="00EF120A" w:rsidRDefault="00EF120A" w14:paraId="7BF117CD" w14:textId="77777777">
      <w:pPr>
        <w:pStyle w:val="Heading2"/>
      </w:pPr>
      <w:r>
        <w:t>Policies and Procedures – Minors on Campus</w:t>
      </w:r>
    </w:p>
    <w:p w:rsidR="00EF120A" w:rsidP="00EF120A" w:rsidRDefault="00EF120A" w14:paraId="6B2B021A" w14:textId="77777777">
      <w:pPr>
        <w:pStyle w:val="NormalWeb"/>
      </w:pPr>
      <w:r>
        <w:t xml:space="preserve">The University of Kentucky requires parental consent for minors under 18 for </w:t>
      </w:r>
      <w:proofErr w:type="gramStart"/>
      <w:r>
        <w:t>a number of</w:t>
      </w:r>
      <w:proofErr w:type="gramEnd"/>
      <w:r>
        <w:t xml:space="preserve"> activities.</w:t>
      </w:r>
    </w:p>
    <w:p w:rsidR="00EF120A" w:rsidP="00EF120A" w:rsidRDefault="00EF120A" w14:paraId="6BFC93CE" w14:textId="77777777">
      <w:r>
        <w:rPr>
          <w:noProof/>
        </w:rPr>
      </w:r>
      <w:r w:rsidR="00EF120A">
        <w:rPr>
          <w:noProof/>
        </w:rPr>
        <w:pict w14:anchorId="25F0597A">
          <v:rect id="_x0000_i1026" style="width:468pt;height:.05pt;mso-width-percent:0;mso-height-percent:0;mso-width-percent:0;mso-height-percent:0" alt="" o:hr="t" o:hrstd="t" o:hralign="center" fillcolor="#a0a0a0" stroked="f"/>
        </w:pict>
      </w:r>
    </w:p>
    <w:p w:rsidR="00EF120A" w:rsidP="00EF120A" w:rsidRDefault="00EF120A" w14:paraId="53BF497C" w14:textId="77777777">
      <w:pPr>
        <w:pStyle w:val="Heading2"/>
      </w:pPr>
      <w:r>
        <w:t>Program Overview</w:t>
      </w:r>
    </w:p>
    <w:p w:rsidR="00EF120A" w:rsidP="00EF120A" w:rsidRDefault="00EF120A" w14:paraId="6C72F96E" w14:textId="77777777">
      <w:pPr>
        <w:pStyle w:val="NormalWeb"/>
      </w:pPr>
      <w:r>
        <w:t xml:space="preserve">The College of Fine Arts 2026 Dance and Stage Combat Intensive will be held on the University of Kentucky campus from </w:t>
      </w:r>
      <w:r>
        <w:rPr>
          <w:rStyle w:val="Strong"/>
          <w:rFonts w:eastAsiaTheme="majorEastAsia"/>
        </w:rPr>
        <w:t>June 15 to June 19, 2026</w:t>
      </w:r>
      <w:r>
        <w:t xml:space="preserve">, with on-campus housing beginning </w:t>
      </w:r>
      <w:r>
        <w:rPr>
          <w:rStyle w:val="Strong"/>
          <w:rFonts w:eastAsiaTheme="majorEastAsia"/>
        </w:rPr>
        <w:t>June 14, 2026</w:t>
      </w:r>
      <w:r>
        <w:t xml:space="preserve">. Students may live on campus in </w:t>
      </w:r>
      <w:r>
        <w:rPr>
          <w:rStyle w:val="Strong"/>
          <w:rFonts w:eastAsiaTheme="majorEastAsia"/>
        </w:rPr>
        <w:t>Holmes Hall</w:t>
      </w:r>
      <w:r>
        <w:t>.</w:t>
      </w:r>
    </w:p>
    <w:p w:rsidR="00EF120A" w:rsidP="00EF120A" w:rsidRDefault="00EF120A" w14:paraId="11D7D392" w14:textId="77777777">
      <w:pPr>
        <w:pStyle w:val="NormalWeb"/>
      </w:pPr>
      <w:r>
        <w:t>Four Program Staff members will be housed in Holmes Hall and will act as Dance Intensive Resident Assistants (RAs).</w:t>
      </w:r>
    </w:p>
    <w:p w:rsidR="00EF120A" w:rsidP="00EF120A" w:rsidRDefault="00EF120A" w14:paraId="1FDC3D04" w14:textId="77777777">
      <w:r>
        <w:rPr>
          <w:noProof/>
        </w:rPr>
      </w:r>
      <w:r w:rsidR="00EF120A">
        <w:rPr>
          <w:noProof/>
        </w:rPr>
        <w:pict w14:anchorId="10A5573E">
          <v:rect id="_x0000_i1027" style="width:468pt;height:.05pt;mso-width-percent:0;mso-height-percent:0;mso-width-percent:0;mso-height-percent:0" alt="" o:hr="t" o:hrstd="t" o:hralign="center" fillcolor="#a0a0a0" stroked="f"/>
        </w:pict>
      </w:r>
    </w:p>
    <w:p w:rsidR="00EF120A" w:rsidP="00EF120A" w:rsidRDefault="00EF120A" w14:paraId="5F1D8609" w14:textId="77777777">
      <w:pPr>
        <w:pStyle w:val="Heading2"/>
      </w:pPr>
      <w:r>
        <w:t>Program Structure</w:t>
      </w:r>
    </w:p>
    <w:p w:rsidR="00EF120A" w:rsidP="00EF120A" w:rsidRDefault="00EF120A" w14:paraId="0AAC0155" w14:textId="77777777">
      <w:pPr>
        <w:pStyle w:val="NormalWeb"/>
      </w:pPr>
      <w:r>
        <w:rPr>
          <w:rStyle w:val="Strong"/>
          <w:rFonts w:eastAsiaTheme="majorEastAsia"/>
        </w:rPr>
        <w:t>Program Sponsor</w:t>
      </w:r>
    </w:p>
    <w:p w:rsidR="00EF120A" w:rsidP="00EF120A" w:rsidRDefault="00EF120A" w14:paraId="03BBC93D" w14:textId="77777777">
      <w:pPr>
        <w:pStyle w:val="NormalWeb"/>
        <w:numPr>
          <w:ilvl w:val="0"/>
          <w:numId w:val="23"/>
        </w:numPr>
      </w:pPr>
      <w:r>
        <w:t>The College of Fine Arts, Department of Theatre and Dance</w:t>
      </w:r>
    </w:p>
    <w:p w:rsidR="00EF120A" w:rsidP="00EF120A" w:rsidRDefault="00EF120A" w14:paraId="5623D4D8" w14:textId="77777777">
      <w:pPr>
        <w:pStyle w:val="NormalWeb"/>
      </w:pPr>
      <w:r>
        <w:rPr>
          <w:rStyle w:val="Strong"/>
          <w:rFonts w:eastAsiaTheme="majorEastAsia"/>
        </w:rPr>
        <w:t>Program Leader</w:t>
      </w:r>
    </w:p>
    <w:p w:rsidR="00EF120A" w:rsidP="00EF120A" w:rsidRDefault="00EF120A" w14:paraId="37A93856" w14:textId="77777777">
      <w:pPr>
        <w:pStyle w:val="NormalWeb"/>
        <w:numPr>
          <w:ilvl w:val="0"/>
          <w:numId w:val="24"/>
        </w:numPr>
      </w:pPr>
      <w:r>
        <w:t>Susie Thiel, Chair of the Department of Theatre and Dance</w:t>
      </w:r>
    </w:p>
    <w:p w:rsidR="00EF120A" w:rsidP="00EF120A" w:rsidRDefault="00EF120A" w14:paraId="71E31B39" w14:textId="77777777">
      <w:pPr>
        <w:pStyle w:val="NormalWeb"/>
      </w:pPr>
      <w:r>
        <w:rPr>
          <w:rStyle w:val="Strong"/>
          <w:rFonts w:eastAsiaTheme="majorEastAsia"/>
        </w:rPr>
        <w:t>Program Staff</w:t>
      </w:r>
    </w:p>
    <w:p w:rsidR="00EF120A" w:rsidP="00EF120A" w:rsidRDefault="00EF120A" w14:paraId="30984DB3" w14:textId="77777777">
      <w:pPr>
        <w:pStyle w:val="NormalWeb"/>
        <w:numPr>
          <w:ilvl w:val="0"/>
          <w:numId w:val="25"/>
        </w:numPr>
      </w:pPr>
      <w:r>
        <w:t>Department of Theatre and Dance Faculty</w:t>
      </w:r>
    </w:p>
    <w:p w:rsidR="00EF120A" w:rsidP="00EF120A" w:rsidRDefault="00EF120A" w14:paraId="5DE98665" w14:textId="77777777">
      <w:pPr>
        <w:pStyle w:val="NormalWeb"/>
      </w:pPr>
      <w:r>
        <w:rPr>
          <w:rStyle w:val="Strong"/>
          <w:rFonts w:eastAsiaTheme="majorEastAsia"/>
        </w:rPr>
        <w:t>Program Staff Resident Assistants</w:t>
      </w:r>
    </w:p>
    <w:p w:rsidR="00EF120A" w:rsidP="00EF120A" w:rsidRDefault="00EF120A" w14:paraId="62D5BDA3" w14:textId="77777777">
      <w:pPr>
        <w:pStyle w:val="NormalWeb"/>
        <w:numPr>
          <w:ilvl w:val="0"/>
          <w:numId w:val="26"/>
        </w:numPr>
      </w:pPr>
      <w:r>
        <w:t>Department of Theatre and Dance current students</w:t>
      </w:r>
    </w:p>
    <w:p w:rsidR="00EF120A" w:rsidP="00EF120A" w:rsidRDefault="00EF120A" w14:paraId="3CD8F41A" w14:textId="77777777">
      <w:pPr>
        <w:pStyle w:val="NormalWeb"/>
      </w:pPr>
      <w:r>
        <w:rPr>
          <w:rStyle w:val="Strong"/>
          <w:rFonts w:eastAsiaTheme="majorEastAsia"/>
        </w:rPr>
        <w:lastRenderedPageBreak/>
        <w:t>University Community</w:t>
      </w:r>
    </w:p>
    <w:p w:rsidR="00EF120A" w:rsidP="00EF120A" w:rsidRDefault="00EF120A" w14:paraId="6A1953C6" w14:textId="77777777">
      <w:pPr>
        <w:pStyle w:val="NormalWeb"/>
        <w:numPr>
          <w:ilvl w:val="0"/>
          <w:numId w:val="27"/>
        </w:numPr>
      </w:pPr>
      <w:r>
        <w:t>A University staff member will be present with any Guest Artists</w:t>
      </w:r>
    </w:p>
    <w:p w:rsidR="00EF120A" w:rsidP="00EF120A" w:rsidRDefault="00EF120A" w14:paraId="68AFB3F6" w14:textId="77777777">
      <w:r>
        <w:rPr>
          <w:noProof/>
        </w:rPr>
      </w:r>
      <w:r w:rsidR="00EF120A">
        <w:rPr>
          <w:noProof/>
        </w:rPr>
        <w:pict w14:anchorId="3210A8A9">
          <v:rect id="_x0000_i1028" style="width:468pt;height:.05pt;mso-width-percent:0;mso-height-percent:0;mso-width-percent:0;mso-height-percent:0" alt="" o:hr="t" o:hrstd="t" o:hralign="center" fillcolor="#a0a0a0" stroked="f"/>
        </w:pict>
      </w:r>
    </w:p>
    <w:p w:rsidR="00EF120A" w:rsidP="00EF120A" w:rsidRDefault="00EF120A" w14:paraId="3797C6D3" w14:textId="77777777">
      <w:pPr>
        <w:pStyle w:val="Heading2"/>
      </w:pPr>
      <w:r>
        <w:t>Program Guidelines</w:t>
      </w:r>
    </w:p>
    <w:p w:rsidR="00EF120A" w:rsidP="00EF120A" w:rsidRDefault="00EF120A" w14:paraId="54B35A0D" w14:textId="77777777">
      <w:pPr>
        <w:pStyle w:val="Heading3"/>
      </w:pPr>
      <w:r>
        <w:t>1. Program Policies</w:t>
      </w:r>
    </w:p>
    <w:p w:rsidR="00EF120A" w:rsidP="00EF120A" w:rsidRDefault="00EF120A" w14:paraId="7F9296E9" w14:textId="77777777">
      <w:pPr>
        <w:pStyle w:val="NormalWeb"/>
      </w:pPr>
      <w:r>
        <w:t>Programs shall have in place, enforce, and make available upon request guidelines that address applicable program areas.</w:t>
      </w:r>
    </w:p>
    <w:p w:rsidR="00EF120A" w:rsidP="00EF120A" w:rsidRDefault="00EF120A" w14:paraId="35B461F4" w14:textId="77777777">
      <w:r>
        <w:rPr>
          <w:noProof/>
        </w:rPr>
      </w:r>
      <w:r w:rsidR="00EF120A">
        <w:rPr>
          <w:noProof/>
        </w:rPr>
        <w:pict w14:anchorId="44232BA5">
          <v:rect id="_x0000_i1029" style="width:468pt;height:.05pt;mso-width-percent:0;mso-height-percent:0;mso-width-percent:0;mso-height-percent:0" alt="" o:hr="t" o:hrstd="t" o:hralign="center" fillcolor="#a0a0a0" stroked="f"/>
        </w:pict>
      </w:r>
    </w:p>
    <w:p w:rsidR="00EF120A" w:rsidP="00EF120A" w:rsidRDefault="00EF120A" w14:paraId="641EAA7A" w14:textId="77777777">
      <w:pPr>
        <w:pStyle w:val="Heading3"/>
      </w:pPr>
      <w:r>
        <w:t>2. Transportation</w:t>
      </w:r>
    </w:p>
    <w:p w:rsidR="00EF120A" w:rsidP="00EF120A" w:rsidRDefault="00EF120A" w14:paraId="077EE630" w14:textId="77777777">
      <w:pPr>
        <w:pStyle w:val="NormalWeb"/>
      </w:pPr>
      <w:r>
        <w:t>No transportation will be provided by the program sponsor, program leader, or program staff.</w:t>
      </w:r>
    </w:p>
    <w:p w:rsidR="00EF120A" w:rsidP="00EF120A" w:rsidRDefault="00EF120A" w14:paraId="2A516714" w14:textId="77777777">
      <w:pPr>
        <w:pStyle w:val="NormalWeb"/>
      </w:pPr>
      <w:r>
        <w:rPr>
          <w:rStyle w:val="Strong"/>
          <w:rFonts w:eastAsiaTheme="majorEastAsia"/>
        </w:rPr>
        <w:t>Residential Students (Holmes Hall)</w:t>
      </w:r>
    </w:p>
    <w:p w:rsidR="00EF120A" w:rsidP="00EF120A" w:rsidRDefault="00EF120A" w14:paraId="0FEC211E" w14:textId="77777777">
      <w:pPr>
        <w:pStyle w:val="NormalWeb"/>
        <w:numPr>
          <w:ilvl w:val="0"/>
          <w:numId w:val="28"/>
        </w:numPr>
      </w:pPr>
      <w:r>
        <w:t xml:space="preserve">Students will be dropped off on </w:t>
      </w:r>
      <w:r>
        <w:rPr>
          <w:rStyle w:val="Strong"/>
          <w:rFonts w:eastAsiaTheme="majorEastAsia"/>
        </w:rPr>
        <w:t>June 14</w:t>
      </w:r>
      <w:r>
        <w:t xml:space="preserve"> and will remain on campus until picked up on </w:t>
      </w:r>
      <w:r>
        <w:rPr>
          <w:rStyle w:val="Strong"/>
          <w:rFonts w:eastAsiaTheme="majorEastAsia"/>
        </w:rPr>
        <w:t>June 19</w:t>
      </w:r>
      <w:r>
        <w:t xml:space="preserve"> by a parent or guardian.</w:t>
      </w:r>
    </w:p>
    <w:p w:rsidR="00EF120A" w:rsidP="00EF120A" w:rsidRDefault="00EF120A" w14:paraId="70BF2DDF" w14:textId="77777777">
      <w:pPr>
        <w:pStyle w:val="NormalWeb"/>
        <w:numPr>
          <w:ilvl w:val="0"/>
          <w:numId w:val="28"/>
        </w:numPr>
      </w:pPr>
      <w:r>
        <w:t>If someone other than a parent or guardian will pick up a student, a written and signed letter must be provided by the parent or guardian.</w:t>
      </w:r>
    </w:p>
    <w:p w:rsidR="00EF120A" w:rsidP="00EF120A" w:rsidRDefault="00EF120A" w14:paraId="714FCA21" w14:textId="77777777">
      <w:pPr>
        <w:pStyle w:val="NormalWeb"/>
      </w:pPr>
      <w:r>
        <w:rPr>
          <w:rStyle w:val="Strong"/>
          <w:rFonts w:eastAsiaTheme="majorEastAsia"/>
        </w:rPr>
        <w:t>Commuter Students</w:t>
      </w:r>
    </w:p>
    <w:p w:rsidR="00EF120A" w:rsidP="00EF120A" w:rsidRDefault="00EF120A" w14:paraId="1D0A5970" w14:textId="77777777">
      <w:pPr>
        <w:pStyle w:val="NormalWeb"/>
        <w:numPr>
          <w:ilvl w:val="0"/>
          <w:numId w:val="29"/>
        </w:numPr>
      </w:pPr>
      <w:r>
        <w:t>Students will be dropped off by a parent or guardian at the start of each day and picked up at the end of each day.</w:t>
      </w:r>
    </w:p>
    <w:p w:rsidR="00EF120A" w:rsidP="00EF120A" w:rsidRDefault="00EF120A" w14:paraId="3115E47F" w14:textId="77777777">
      <w:pPr>
        <w:pStyle w:val="NormalWeb"/>
        <w:numPr>
          <w:ilvl w:val="0"/>
          <w:numId w:val="29"/>
        </w:numPr>
      </w:pPr>
      <w:r>
        <w:t>Parents/guardians must check out their child with a Program Leader, staff member, or Resident Assistant.</w:t>
      </w:r>
    </w:p>
    <w:p w:rsidR="00EF120A" w:rsidP="00EF120A" w:rsidRDefault="00EF120A" w14:paraId="2FEBA891" w14:textId="77777777">
      <w:pPr>
        <w:pStyle w:val="NormalWeb"/>
        <w:numPr>
          <w:ilvl w:val="0"/>
          <w:numId w:val="29"/>
        </w:numPr>
      </w:pPr>
      <w:r>
        <w:t>If someone other than a parent or guardian will pick up the student, a written and signed letter must be provided.</w:t>
      </w:r>
    </w:p>
    <w:p w:rsidR="00EF120A" w:rsidP="00EF120A" w:rsidRDefault="00EF120A" w14:paraId="7EAE80A3" w14:textId="77777777">
      <w:r>
        <w:rPr>
          <w:noProof/>
        </w:rPr>
      </w:r>
      <w:r w:rsidR="00EF120A">
        <w:rPr>
          <w:noProof/>
        </w:rPr>
        <w:pict w14:anchorId="144E2107">
          <v:rect id="_x0000_i1030" style="width:468pt;height:.05pt;mso-width-percent:0;mso-height-percent:0;mso-width-percent:0;mso-height-percent:0" alt="" o:hr="t" o:hrstd="t" o:hralign="center" fillcolor="#a0a0a0" stroked="f"/>
        </w:pict>
      </w:r>
    </w:p>
    <w:p w:rsidR="00EF120A" w:rsidP="00EF120A" w:rsidRDefault="00EF120A" w14:paraId="0789F5BD" w14:textId="77777777">
      <w:pPr>
        <w:pStyle w:val="Heading3"/>
      </w:pPr>
      <w:r>
        <w:t>3. Weather Emergency Plan</w:t>
      </w:r>
    </w:p>
    <w:p w:rsidR="00EF120A" w:rsidP="00EF120A" w:rsidRDefault="00EF120A" w14:paraId="52A50530" w14:textId="77777777">
      <w:pPr>
        <w:pStyle w:val="NormalWeb"/>
      </w:pPr>
      <w:r>
        <w:t xml:space="preserve">The program will follow all weather emergency plans in place at the </w:t>
      </w:r>
      <w:r>
        <w:rPr>
          <w:rStyle w:val="Strong"/>
          <w:rFonts w:eastAsiaTheme="majorEastAsia"/>
        </w:rPr>
        <w:t>Singletary Center, Fine Arts Building, and Holmes Hall</w:t>
      </w:r>
      <w:r>
        <w:t>.</w:t>
      </w:r>
    </w:p>
    <w:p w:rsidR="00EF120A" w:rsidP="00EF120A" w:rsidRDefault="00EF120A" w14:paraId="1FC4DEC0" w14:textId="77777777">
      <w:pPr>
        <w:pStyle w:val="NormalWeb"/>
      </w:pPr>
      <w:r>
        <w:t>If participants are located outside during a weather emergency, they will seek shelter immediately. Program Staff are enrolled in the University of Kentucky emergency plan.</w:t>
      </w:r>
    </w:p>
    <w:p w:rsidR="00EF120A" w:rsidP="00EF120A" w:rsidRDefault="00EF120A" w14:paraId="5EA23D32" w14:textId="77777777">
      <w:r>
        <w:rPr>
          <w:noProof/>
        </w:rPr>
      </w:r>
      <w:r w:rsidR="00EF120A">
        <w:rPr>
          <w:noProof/>
        </w:rPr>
        <w:pict w14:anchorId="1455B2FB">
          <v:rect id="_x0000_i1031" style="width:468pt;height:.05pt;mso-width-percent:0;mso-height-percent:0;mso-width-percent:0;mso-height-percent:0" alt="" o:hr="t" o:hrstd="t" o:hralign="center" fillcolor="#a0a0a0" stroked="f"/>
        </w:pict>
      </w:r>
    </w:p>
    <w:p w:rsidR="00EF120A" w:rsidP="00EF120A" w:rsidRDefault="00EF120A" w14:paraId="11129204" w14:textId="77777777">
      <w:pPr>
        <w:pStyle w:val="Heading3"/>
      </w:pPr>
      <w:r>
        <w:lastRenderedPageBreak/>
        <w:t>4. Levels of Access to and Supervision of Minors</w:t>
      </w:r>
    </w:p>
    <w:p w:rsidR="00EF120A" w:rsidP="00EF120A" w:rsidRDefault="00EF120A" w14:paraId="107857AE" w14:textId="77777777">
      <w:pPr>
        <w:pStyle w:val="Heading4"/>
      </w:pPr>
      <w:r>
        <w:t>Program Schedule</w:t>
      </w:r>
    </w:p>
    <w:p w:rsidR="00EF120A" w:rsidP="00EF120A" w:rsidRDefault="00EF120A" w14:paraId="73C878D6" w14:textId="77777777">
      <w:r>
        <w:rPr>
          <w:noProof/>
        </w:rPr>
      </w:r>
      <w:r w:rsidR="00EF120A">
        <w:rPr>
          <w:noProof/>
        </w:rPr>
        <w:pict w14:anchorId="36C00BD2">
          <v:rect id="_x0000_i1032" style="width:468pt;height:.05pt;mso-width-percent:0;mso-height-percent:0;mso-width-percent:0;mso-height-percent:0" alt="" o:hr="t" o:hrstd="t" o:hralign="center" fillcolor="#a0a0a0" stroked="f"/>
        </w:pict>
      </w:r>
    </w:p>
    <w:p w:rsidR="00EF120A" w:rsidP="00EF120A" w:rsidRDefault="00EF120A" w14:paraId="6CD0A6A5" w14:textId="77777777">
      <w:pPr>
        <w:pStyle w:val="Heading2"/>
      </w:pPr>
      <w:r>
        <w:t>Sample Schedule for Participants Staying Overnight</w:t>
      </w:r>
    </w:p>
    <w:p w:rsidR="00EF120A" w:rsidP="00EF120A" w:rsidRDefault="00EF120A" w14:paraId="1B96005B" w14:textId="77777777">
      <w:pPr>
        <w:pStyle w:val="Heading3"/>
      </w:pPr>
      <w:r>
        <w:t>Sunday, June 14</w:t>
      </w:r>
    </w:p>
    <w:p w:rsidR="00EF120A" w:rsidP="00EF120A" w:rsidRDefault="00EF120A" w14:paraId="649852A3" w14:textId="77777777">
      <w:pPr>
        <w:pStyle w:val="NormalWeb"/>
        <w:numPr>
          <w:ilvl w:val="0"/>
          <w:numId w:val="30"/>
        </w:numPr>
      </w:pPr>
      <w:r>
        <w:t>4:00–6:00 pm | Check-in</w:t>
      </w:r>
    </w:p>
    <w:p w:rsidR="00EF120A" w:rsidP="00EF120A" w:rsidRDefault="00EF120A" w14:paraId="42A71E2B" w14:textId="77777777">
      <w:pPr>
        <w:pStyle w:val="NormalWeb"/>
        <w:numPr>
          <w:ilvl w:val="0"/>
          <w:numId w:val="30"/>
        </w:numPr>
      </w:pPr>
      <w:r>
        <w:t xml:space="preserve">6:00 pm | Dinner | </w:t>
      </w:r>
      <w:proofErr w:type="spellStart"/>
      <w:r>
        <w:t>Taziki’s</w:t>
      </w:r>
      <w:proofErr w:type="spellEnd"/>
      <w:r>
        <w:t xml:space="preserve"> Mediterranean Grill</w:t>
      </w:r>
    </w:p>
    <w:p w:rsidR="00EF120A" w:rsidP="00EF120A" w:rsidRDefault="00EF120A" w14:paraId="203D2121" w14:textId="77777777">
      <w:pPr>
        <w:pStyle w:val="NormalWeb"/>
        <w:numPr>
          <w:ilvl w:val="0"/>
          <w:numId w:val="30"/>
        </w:numPr>
      </w:pPr>
      <w:r>
        <w:t>7:00–8:30 pm | Evening Activity | Dance Studio, Fine Arts Building (Susie Thiel / TBD)</w:t>
      </w:r>
    </w:p>
    <w:p w:rsidR="00EF120A" w:rsidP="00EF120A" w:rsidRDefault="00EF120A" w14:paraId="642CA9BB" w14:textId="77777777">
      <w:pPr>
        <w:pStyle w:val="NormalWeb"/>
        <w:numPr>
          <w:ilvl w:val="0"/>
          <w:numId w:val="30"/>
        </w:numPr>
      </w:pPr>
      <w:r>
        <w:t>9:00 pm | Building Curfew</w:t>
      </w:r>
    </w:p>
    <w:p w:rsidR="00EF120A" w:rsidP="00EF120A" w:rsidRDefault="00EF120A" w14:paraId="2078545C" w14:textId="77777777">
      <w:pPr>
        <w:pStyle w:val="NormalWeb"/>
        <w:numPr>
          <w:ilvl w:val="0"/>
          <w:numId w:val="30"/>
        </w:numPr>
      </w:pPr>
      <w:r>
        <w:t>10:00 pm | Bed Checks</w:t>
      </w:r>
    </w:p>
    <w:p w:rsidR="00EF120A" w:rsidP="00EF120A" w:rsidRDefault="00EF120A" w14:paraId="434916B4" w14:textId="77777777">
      <w:pPr>
        <w:pStyle w:val="Heading3"/>
      </w:pPr>
      <w:r>
        <w:t>Monday, June 15</w:t>
      </w:r>
    </w:p>
    <w:p w:rsidR="00EF120A" w:rsidP="00EF120A" w:rsidRDefault="00EF120A" w14:paraId="65F8C397" w14:textId="77777777">
      <w:pPr>
        <w:pStyle w:val="NormalWeb"/>
        <w:numPr>
          <w:ilvl w:val="0"/>
          <w:numId w:val="31"/>
        </w:numPr>
      </w:pPr>
      <w:r>
        <w:t>8:00 am | Breakfast</w:t>
      </w:r>
    </w:p>
    <w:p w:rsidR="00EF120A" w:rsidP="00EF120A" w:rsidRDefault="00EF120A" w14:paraId="13746DA5" w14:textId="77777777">
      <w:pPr>
        <w:pStyle w:val="NormalWeb"/>
        <w:numPr>
          <w:ilvl w:val="0"/>
          <w:numId w:val="31"/>
        </w:numPr>
      </w:pPr>
      <w:r>
        <w:t>9:00 am–5:00 pm | Classes | Fine Arts Building</w:t>
      </w:r>
    </w:p>
    <w:p w:rsidR="00EF120A" w:rsidP="00EF120A" w:rsidRDefault="00EF120A" w14:paraId="749F1B18" w14:textId="77777777">
      <w:pPr>
        <w:pStyle w:val="NormalWeb"/>
        <w:numPr>
          <w:ilvl w:val="0"/>
          <w:numId w:val="31"/>
        </w:numPr>
      </w:pPr>
      <w:r>
        <w:t>5:00 pm | Dinner | Champions or other campus location (TBD)</w:t>
      </w:r>
    </w:p>
    <w:p w:rsidR="00EF120A" w:rsidP="00EF120A" w:rsidRDefault="00EF120A" w14:paraId="16DF64DA" w14:textId="77777777">
      <w:pPr>
        <w:pStyle w:val="NormalWeb"/>
        <w:numPr>
          <w:ilvl w:val="0"/>
          <w:numId w:val="31"/>
        </w:numPr>
      </w:pPr>
      <w:r>
        <w:t>6:00–7:00 pm | Rest | Student’s room</w:t>
      </w:r>
    </w:p>
    <w:p w:rsidR="00EF120A" w:rsidP="00EF120A" w:rsidRDefault="00EF120A" w14:paraId="132CBFB6" w14:textId="77777777">
      <w:pPr>
        <w:pStyle w:val="NormalWeb"/>
        <w:numPr>
          <w:ilvl w:val="0"/>
          <w:numId w:val="31"/>
        </w:numPr>
      </w:pPr>
      <w:r>
        <w:t>7:00–8:30 pm | Activity with RA | Dance Studio, Fine Arts Building</w:t>
      </w:r>
    </w:p>
    <w:p w:rsidR="00EF120A" w:rsidP="00EF120A" w:rsidRDefault="00EF120A" w14:paraId="36C36BA8" w14:textId="77777777">
      <w:pPr>
        <w:pStyle w:val="NormalWeb"/>
        <w:numPr>
          <w:ilvl w:val="0"/>
          <w:numId w:val="31"/>
        </w:numPr>
      </w:pPr>
      <w:r>
        <w:t>9:00 pm | Building Curfew</w:t>
      </w:r>
    </w:p>
    <w:p w:rsidR="00EF120A" w:rsidP="00EF120A" w:rsidRDefault="00EF120A" w14:paraId="0205CAE6" w14:textId="77777777">
      <w:pPr>
        <w:pStyle w:val="NormalWeb"/>
        <w:numPr>
          <w:ilvl w:val="0"/>
          <w:numId w:val="31"/>
        </w:numPr>
      </w:pPr>
      <w:r>
        <w:t>10:00 pm | Bed Checks</w:t>
      </w:r>
    </w:p>
    <w:p w:rsidR="00EF120A" w:rsidP="00EF120A" w:rsidRDefault="00EF120A" w14:paraId="33459C3E" w14:textId="77777777">
      <w:pPr>
        <w:pStyle w:val="Heading3"/>
      </w:pPr>
      <w:r>
        <w:t>Tuesday, June 16</w:t>
      </w:r>
    </w:p>
    <w:p w:rsidR="00EF120A" w:rsidP="00EF120A" w:rsidRDefault="00EF120A" w14:paraId="1087C355" w14:textId="77777777">
      <w:pPr>
        <w:pStyle w:val="NormalWeb"/>
        <w:numPr>
          <w:ilvl w:val="0"/>
          <w:numId w:val="32"/>
        </w:numPr>
      </w:pPr>
      <w:r>
        <w:t>8:00 am | Breakfast | Champions</w:t>
      </w:r>
    </w:p>
    <w:p w:rsidR="00EF120A" w:rsidP="00EF120A" w:rsidRDefault="00EF120A" w14:paraId="435D3EF6" w14:textId="77777777">
      <w:pPr>
        <w:pStyle w:val="NormalWeb"/>
        <w:numPr>
          <w:ilvl w:val="0"/>
          <w:numId w:val="32"/>
        </w:numPr>
      </w:pPr>
      <w:r>
        <w:t>9:00 am–5:00 pm | Classes</w:t>
      </w:r>
    </w:p>
    <w:p w:rsidR="00EF120A" w:rsidP="00EF120A" w:rsidRDefault="00EF120A" w14:paraId="6B454E36" w14:textId="77777777">
      <w:pPr>
        <w:pStyle w:val="NormalWeb"/>
        <w:numPr>
          <w:ilvl w:val="0"/>
          <w:numId w:val="32"/>
        </w:numPr>
      </w:pPr>
      <w:r>
        <w:t>5:00 pm | Dinner | Champions or other campus location (TBD)</w:t>
      </w:r>
    </w:p>
    <w:p w:rsidR="00EF120A" w:rsidP="00EF120A" w:rsidRDefault="00EF120A" w14:paraId="5CD66E91" w14:textId="77777777">
      <w:pPr>
        <w:pStyle w:val="NormalWeb"/>
        <w:numPr>
          <w:ilvl w:val="0"/>
          <w:numId w:val="32"/>
        </w:numPr>
      </w:pPr>
      <w:r>
        <w:t>6:00–7:00 pm | Rest | Student’s room</w:t>
      </w:r>
    </w:p>
    <w:p w:rsidR="00EF120A" w:rsidP="00EF120A" w:rsidRDefault="00EF120A" w14:paraId="295CA1BF" w14:textId="77777777">
      <w:pPr>
        <w:pStyle w:val="NormalWeb"/>
        <w:numPr>
          <w:ilvl w:val="0"/>
          <w:numId w:val="32"/>
        </w:numPr>
      </w:pPr>
      <w:r>
        <w:t>7:00–8:30 pm | Activity with RA</w:t>
      </w:r>
    </w:p>
    <w:p w:rsidR="00EF120A" w:rsidP="00EF120A" w:rsidRDefault="00EF120A" w14:paraId="61B5D388" w14:textId="77777777">
      <w:pPr>
        <w:pStyle w:val="NormalWeb"/>
        <w:numPr>
          <w:ilvl w:val="0"/>
          <w:numId w:val="32"/>
        </w:numPr>
      </w:pPr>
      <w:r>
        <w:t>9:00 pm | Building Curfew</w:t>
      </w:r>
    </w:p>
    <w:p w:rsidR="00EF120A" w:rsidP="00EF120A" w:rsidRDefault="00EF120A" w14:paraId="1780FC9F" w14:textId="77777777">
      <w:pPr>
        <w:pStyle w:val="NormalWeb"/>
        <w:numPr>
          <w:ilvl w:val="0"/>
          <w:numId w:val="32"/>
        </w:numPr>
      </w:pPr>
      <w:r>
        <w:t>10:00 pm | Bed Checks</w:t>
      </w:r>
    </w:p>
    <w:p w:rsidR="00EF120A" w:rsidP="00EF120A" w:rsidRDefault="00EF120A" w14:paraId="4A682F09" w14:textId="77777777">
      <w:pPr>
        <w:pStyle w:val="Heading3"/>
      </w:pPr>
      <w:r>
        <w:t>Wednesday, June 17</w:t>
      </w:r>
    </w:p>
    <w:p w:rsidR="00EF120A" w:rsidP="00EF120A" w:rsidRDefault="00EF120A" w14:paraId="19E14CDB" w14:textId="77777777">
      <w:pPr>
        <w:pStyle w:val="NormalWeb"/>
        <w:numPr>
          <w:ilvl w:val="0"/>
          <w:numId w:val="33"/>
        </w:numPr>
      </w:pPr>
      <w:r>
        <w:t>8:00 am | Breakfast | Champions</w:t>
      </w:r>
    </w:p>
    <w:p w:rsidR="00EF120A" w:rsidP="00EF120A" w:rsidRDefault="00EF120A" w14:paraId="734E2634" w14:textId="77777777">
      <w:pPr>
        <w:pStyle w:val="NormalWeb"/>
        <w:numPr>
          <w:ilvl w:val="0"/>
          <w:numId w:val="33"/>
        </w:numPr>
      </w:pPr>
      <w:r>
        <w:t>9:00 am–5:00 pm | Classes | Fine Arts Building</w:t>
      </w:r>
    </w:p>
    <w:p w:rsidR="00EF120A" w:rsidP="00EF120A" w:rsidRDefault="00EF120A" w14:paraId="181C7F05" w14:textId="77777777">
      <w:pPr>
        <w:pStyle w:val="NormalWeb"/>
        <w:numPr>
          <w:ilvl w:val="0"/>
          <w:numId w:val="33"/>
        </w:numPr>
      </w:pPr>
      <w:r>
        <w:t>5:00 pm | Dinner | Champions or other campus location (TBD)</w:t>
      </w:r>
    </w:p>
    <w:p w:rsidR="00EF120A" w:rsidP="00EF120A" w:rsidRDefault="00EF120A" w14:paraId="1841AC79" w14:textId="77777777">
      <w:pPr>
        <w:pStyle w:val="NormalWeb"/>
        <w:numPr>
          <w:ilvl w:val="0"/>
          <w:numId w:val="33"/>
        </w:numPr>
      </w:pPr>
      <w:r>
        <w:t>6:00–7:00 pm | Rest | Student’s room</w:t>
      </w:r>
    </w:p>
    <w:p w:rsidR="00EF120A" w:rsidP="00EF120A" w:rsidRDefault="00EF120A" w14:paraId="2A8266A4" w14:textId="77777777">
      <w:pPr>
        <w:pStyle w:val="NormalWeb"/>
        <w:numPr>
          <w:ilvl w:val="0"/>
          <w:numId w:val="33"/>
        </w:numPr>
      </w:pPr>
      <w:r>
        <w:t>7:00–8:30 pm | Creativity and Crafts | Art Studio, Holmes Hall (RAs)</w:t>
      </w:r>
    </w:p>
    <w:p w:rsidR="00EF120A" w:rsidP="00EF120A" w:rsidRDefault="00EF120A" w14:paraId="67A85C65" w14:textId="77777777">
      <w:pPr>
        <w:pStyle w:val="NormalWeb"/>
        <w:numPr>
          <w:ilvl w:val="0"/>
          <w:numId w:val="33"/>
        </w:numPr>
      </w:pPr>
      <w:r>
        <w:t>9:00 pm | Building Curfew</w:t>
      </w:r>
    </w:p>
    <w:p w:rsidR="00EF120A" w:rsidP="00EF120A" w:rsidRDefault="00EF120A" w14:paraId="40ED7F16" w14:textId="77777777">
      <w:pPr>
        <w:pStyle w:val="NormalWeb"/>
        <w:numPr>
          <w:ilvl w:val="0"/>
          <w:numId w:val="33"/>
        </w:numPr>
      </w:pPr>
      <w:r>
        <w:t>10:00 pm | Bed Checks</w:t>
      </w:r>
    </w:p>
    <w:p w:rsidR="00EF120A" w:rsidP="00EF120A" w:rsidRDefault="00EF120A" w14:paraId="72313426" w14:textId="77777777">
      <w:pPr>
        <w:pStyle w:val="Heading3"/>
      </w:pPr>
      <w:r>
        <w:lastRenderedPageBreak/>
        <w:t>Thursday, June 18</w:t>
      </w:r>
    </w:p>
    <w:p w:rsidR="00EF120A" w:rsidP="00EF120A" w:rsidRDefault="00EF120A" w14:paraId="64AA88BE" w14:textId="77777777">
      <w:pPr>
        <w:pStyle w:val="NormalWeb"/>
        <w:numPr>
          <w:ilvl w:val="0"/>
          <w:numId w:val="34"/>
        </w:numPr>
      </w:pPr>
      <w:r>
        <w:t>8:00 am | Breakfast | Champions</w:t>
      </w:r>
    </w:p>
    <w:p w:rsidR="00EF120A" w:rsidP="00EF120A" w:rsidRDefault="00EF120A" w14:paraId="7D4CD349" w14:textId="77777777">
      <w:pPr>
        <w:pStyle w:val="NormalWeb"/>
        <w:numPr>
          <w:ilvl w:val="0"/>
          <w:numId w:val="34"/>
        </w:numPr>
      </w:pPr>
      <w:r>
        <w:t>9:00 am–5:00 pm | Dance Classes | Fine Arts Building</w:t>
      </w:r>
    </w:p>
    <w:p w:rsidR="00EF120A" w:rsidP="00EF120A" w:rsidRDefault="00EF120A" w14:paraId="075297CD" w14:textId="77777777">
      <w:pPr>
        <w:pStyle w:val="NormalWeb"/>
        <w:numPr>
          <w:ilvl w:val="0"/>
          <w:numId w:val="34"/>
        </w:numPr>
      </w:pPr>
      <w:r>
        <w:t>5:00 pm | Dinner | Champions or other campus location (TBD)</w:t>
      </w:r>
    </w:p>
    <w:p w:rsidR="00EF120A" w:rsidP="00EF120A" w:rsidRDefault="00EF120A" w14:paraId="069645C1" w14:textId="77777777">
      <w:pPr>
        <w:pStyle w:val="NormalWeb"/>
        <w:numPr>
          <w:ilvl w:val="0"/>
          <w:numId w:val="34"/>
        </w:numPr>
      </w:pPr>
      <w:r>
        <w:t>6:00–7:00 pm | Rest | Student’s room</w:t>
      </w:r>
    </w:p>
    <w:p w:rsidR="00EF120A" w:rsidP="00EF120A" w:rsidRDefault="00EF120A" w14:paraId="4DFEAC05" w14:textId="77777777">
      <w:pPr>
        <w:pStyle w:val="NormalWeb"/>
        <w:numPr>
          <w:ilvl w:val="0"/>
          <w:numId w:val="34"/>
        </w:numPr>
      </w:pPr>
      <w:r>
        <w:t>7:30 pm | Movie Night with popcorn and snacks</w:t>
      </w:r>
    </w:p>
    <w:p w:rsidR="00EF120A" w:rsidP="00EF120A" w:rsidRDefault="00EF120A" w14:paraId="3E1A0A6B" w14:textId="77777777">
      <w:pPr>
        <w:pStyle w:val="NormalWeb"/>
        <w:numPr>
          <w:ilvl w:val="0"/>
          <w:numId w:val="34"/>
        </w:numPr>
      </w:pPr>
      <w:r>
        <w:t>9:00 pm | Building Curfew</w:t>
      </w:r>
    </w:p>
    <w:p w:rsidR="00EF120A" w:rsidP="00EF120A" w:rsidRDefault="00EF120A" w14:paraId="080E731B" w14:textId="77777777">
      <w:pPr>
        <w:pStyle w:val="NormalWeb"/>
        <w:numPr>
          <w:ilvl w:val="0"/>
          <w:numId w:val="34"/>
        </w:numPr>
      </w:pPr>
      <w:r>
        <w:t>10:00 pm | Bed Checks</w:t>
      </w:r>
    </w:p>
    <w:p w:rsidR="00EF120A" w:rsidP="00EF120A" w:rsidRDefault="00EF120A" w14:paraId="2D628A2F" w14:textId="77777777">
      <w:pPr>
        <w:pStyle w:val="Heading3"/>
      </w:pPr>
      <w:r>
        <w:t>Friday, June 19</w:t>
      </w:r>
    </w:p>
    <w:p w:rsidR="00EF120A" w:rsidP="00EF120A" w:rsidRDefault="00EF120A" w14:paraId="385BE978" w14:textId="77777777">
      <w:pPr>
        <w:pStyle w:val="NormalWeb"/>
        <w:numPr>
          <w:ilvl w:val="0"/>
          <w:numId w:val="35"/>
        </w:numPr>
      </w:pPr>
      <w:r>
        <w:t>8:00 am | Breakfast | Champions</w:t>
      </w:r>
    </w:p>
    <w:p w:rsidR="00EF120A" w:rsidP="00EF120A" w:rsidRDefault="00EF120A" w14:paraId="39186381" w14:textId="77777777">
      <w:pPr>
        <w:pStyle w:val="NormalWeb"/>
        <w:numPr>
          <w:ilvl w:val="0"/>
          <w:numId w:val="35"/>
        </w:numPr>
      </w:pPr>
      <w:r>
        <w:t>9:00 am–4:30 pm | Dance Classes | Fine Arts Building</w:t>
      </w:r>
    </w:p>
    <w:p w:rsidR="00EF120A" w:rsidP="00EF120A" w:rsidRDefault="00EF120A" w14:paraId="77AE2D91" w14:textId="77777777">
      <w:pPr>
        <w:pStyle w:val="NormalWeb"/>
        <w:numPr>
          <w:ilvl w:val="0"/>
          <w:numId w:val="35"/>
        </w:numPr>
      </w:pPr>
      <w:r>
        <w:t>4:30–5:30 pm | Check-out</w:t>
      </w:r>
    </w:p>
    <w:p w:rsidR="00EF120A" w:rsidP="00EF120A" w:rsidRDefault="00EF120A" w14:paraId="70170E7B" w14:textId="77777777">
      <w:r>
        <w:rPr>
          <w:noProof/>
        </w:rPr>
      </w:r>
      <w:r w:rsidR="00EF120A">
        <w:rPr>
          <w:noProof/>
        </w:rPr>
        <w:pict w14:anchorId="00923974">
          <v:rect id="_x0000_i1033" style="width:468pt;height:.05pt;mso-width-percent:0;mso-height-percent:0;mso-width-percent:0;mso-height-percent:0" alt="" o:hr="t" o:hrstd="t" o:hralign="center" fillcolor="#a0a0a0" stroked="f"/>
        </w:pict>
      </w:r>
    </w:p>
    <w:p w:rsidR="00EF120A" w:rsidP="00EF120A" w:rsidRDefault="00EF120A" w14:paraId="3F9379CC" w14:textId="77777777">
      <w:pPr>
        <w:pStyle w:val="Heading2"/>
      </w:pPr>
      <w:r>
        <w:t>Background Checks</w:t>
      </w:r>
    </w:p>
    <w:p w:rsidR="00EF120A" w:rsidP="00EF120A" w:rsidRDefault="00EF120A" w14:paraId="17B45D5B" w14:textId="77777777">
      <w:pPr>
        <w:pStyle w:val="NormalWeb"/>
      </w:pPr>
      <w:r>
        <w:t>Program Leaders and Program Staff will have direct contact with minors and have completed criminal background checks.</w:t>
      </w:r>
    </w:p>
    <w:p w:rsidR="00EF120A" w:rsidP="00EF120A" w:rsidRDefault="00EF120A" w14:paraId="7D6E2227" w14:textId="77777777">
      <w:pPr>
        <w:pStyle w:val="NormalWeb"/>
      </w:pPr>
      <w:r>
        <w:rPr>
          <w:rStyle w:val="Strong"/>
          <w:rFonts w:eastAsiaTheme="majorEastAsia"/>
        </w:rPr>
        <w:t>Program Leader</w:t>
      </w:r>
    </w:p>
    <w:p w:rsidR="00EF120A" w:rsidP="00EF120A" w:rsidRDefault="00EF120A" w14:paraId="052137EB" w14:textId="77777777">
      <w:pPr>
        <w:pStyle w:val="NormalWeb"/>
        <w:numPr>
          <w:ilvl w:val="0"/>
          <w:numId w:val="36"/>
        </w:numPr>
      </w:pPr>
      <w:r>
        <w:t>Susie Thiel</w:t>
      </w:r>
    </w:p>
    <w:p w:rsidR="00EF120A" w:rsidP="00EF120A" w:rsidRDefault="00EF120A" w14:paraId="666AEEB0" w14:textId="77777777">
      <w:pPr>
        <w:pStyle w:val="NormalWeb"/>
      </w:pPr>
      <w:r>
        <w:rPr>
          <w:rStyle w:val="Strong"/>
          <w:rFonts w:eastAsiaTheme="majorEastAsia"/>
        </w:rPr>
        <w:t>Program Staff</w:t>
      </w:r>
    </w:p>
    <w:p w:rsidR="00EF120A" w:rsidP="00EF120A" w:rsidRDefault="00EF120A" w14:paraId="2F53B83F" w14:textId="77777777">
      <w:pPr>
        <w:pStyle w:val="NormalWeb"/>
        <w:numPr>
          <w:ilvl w:val="0"/>
          <w:numId w:val="37"/>
        </w:numPr>
      </w:pPr>
      <w:r>
        <w:t>Susie Thiel</w:t>
      </w:r>
    </w:p>
    <w:p w:rsidR="00EF120A" w:rsidP="00EF120A" w:rsidRDefault="00EF120A" w14:paraId="39D0085A" w14:textId="77777777">
      <w:pPr>
        <w:pStyle w:val="NormalWeb"/>
        <w:numPr>
          <w:ilvl w:val="0"/>
          <w:numId w:val="37"/>
        </w:numPr>
      </w:pPr>
      <w:r>
        <w:t>Theresa Bautista</w:t>
      </w:r>
    </w:p>
    <w:p w:rsidR="00EF120A" w:rsidP="00EF120A" w:rsidRDefault="00EF120A" w14:paraId="7CDD38C3" w14:textId="77777777">
      <w:pPr>
        <w:pStyle w:val="NormalWeb"/>
        <w:numPr>
          <w:ilvl w:val="0"/>
          <w:numId w:val="37"/>
        </w:numPr>
      </w:pPr>
      <w:r>
        <w:t>Jasmine Estep</w:t>
      </w:r>
    </w:p>
    <w:p w:rsidR="00EF120A" w:rsidP="00EF120A" w:rsidRDefault="00EF120A" w14:paraId="4DD78966" w14:textId="77777777">
      <w:pPr>
        <w:pStyle w:val="NormalWeb"/>
        <w:numPr>
          <w:ilvl w:val="0"/>
          <w:numId w:val="37"/>
        </w:numPr>
      </w:pPr>
      <w:r>
        <w:t xml:space="preserve">Zoe </w:t>
      </w:r>
      <w:proofErr w:type="spellStart"/>
      <w:r>
        <w:t>Easterberg</w:t>
      </w:r>
      <w:proofErr w:type="spellEnd"/>
    </w:p>
    <w:p w:rsidR="00EF120A" w:rsidP="00EF120A" w:rsidRDefault="00EF120A" w14:paraId="60BEF1EF" w14:textId="77777777">
      <w:pPr>
        <w:pStyle w:val="NormalWeb"/>
        <w:numPr>
          <w:ilvl w:val="0"/>
          <w:numId w:val="37"/>
        </w:numPr>
      </w:pPr>
      <w:r>
        <w:t>Two additional RAs (TBA)</w:t>
      </w:r>
    </w:p>
    <w:p w:rsidR="00EF120A" w:rsidP="00EF120A" w:rsidRDefault="00EF120A" w14:paraId="18543C89" w14:textId="77777777">
      <w:pPr>
        <w:pStyle w:val="NormalWeb"/>
      </w:pPr>
      <w:r>
        <w:t>If a criminal background check or National Sex Offender Public Registry reveals a conviction of any sexually based offense or crime against a minor, the individual is prohibited from participating in the program.</w:t>
      </w:r>
    </w:p>
    <w:p w:rsidR="00EF120A" w:rsidP="00EF120A" w:rsidRDefault="00EF120A" w14:paraId="72A31E05" w14:textId="77777777">
      <w:pPr>
        <w:pStyle w:val="NormalWeb"/>
      </w:pPr>
      <w:r>
        <w:t>If criminal background checks reveal other offenses, the Program Leader shall consult Human Resources and Risk Management to determine eligibility.</w:t>
      </w:r>
    </w:p>
    <w:p w:rsidR="00EF120A" w:rsidP="00EF120A" w:rsidRDefault="00EF120A" w14:paraId="76C3A63E" w14:textId="77777777">
      <w:pPr>
        <w:pStyle w:val="NormalWeb"/>
      </w:pPr>
      <w:r>
        <w:t>All background checks will be completed through a vendor approved by Human Resources and Risk Management.</w:t>
      </w:r>
    </w:p>
    <w:p w:rsidR="00EF120A" w:rsidP="00EF120A" w:rsidRDefault="00EF120A" w14:paraId="4ACD7F1A" w14:textId="77777777">
      <w:r>
        <w:rPr>
          <w:noProof/>
        </w:rPr>
      </w:r>
      <w:r w:rsidR="00EF120A">
        <w:rPr>
          <w:noProof/>
        </w:rPr>
        <w:pict w14:anchorId="04B2D988">
          <v:rect id="_x0000_i1034" style="width:468pt;height:.05pt;mso-width-percent:0;mso-height-percent:0;mso-width-percent:0;mso-height-percent:0" alt="" o:hr="t" o:hrstd="t" o:hralign="center" fillcolor="#a0a0a0" stroked="f"/>
        </w:pict>
      </w:r>
    </w:p>
    <w:p w:rsidR="00EF120A" w:rsidP="00EF120A" w:rsidRDefault="00EF120A" w14:paraId="4891D58C" w14:textId="77777777">
      <w:pPr>
        <w:pStyle w:val="Heading2"/>
      </w:pPr>
      <w:r>
        <w:lastRenderedPageBreak/>
        <w:t>Reporting Suspected Abuse and Notifications</w:t>
      </w:r>
    </w:p>
    <w:p w:rsidR="00EF120A" w:rsidP="00EF120A" w:rsidRDefault="00EF120A" w14:paraId="1DBA322E" w14:textId="77777777">
      <w:pPr>
        <w:pStyle w:val="NormalWeb"/>
      </w:pPr>
      <w:r>
        <w:rPr>
          <w:rStyle w:val="Emphasis"/>
          <w:rFonts w:eastAsiaTheme="majorEastAsia"/>
        </w:rPr>
        <w:t>(From the Office of Risk Management)</w:t>
      </w:r>
    </w:p>
    <w:p w:rsidR="00EF120A" w:rsidP="00EF120A" w:rsidRDefault="00EF120A" w14:paraId="0B23CBC8" w14:textId="77777777">
      <w:pPr>
        <w:pStyle w:val="NormalWeb"/>
        <w:numPr>
          <w:ilvl w:val="0"/>
          <w:numId w:val="38"/>
        </w:numPr>
      </w:pPr>
      <w:r>
        <w:t xml:space="preserve">In an emergency or if a crime is in progress, call </w:t>
      </w:r>
      <w:r>
        <w:rPr>
          <w:rStyle w:val="Strong"/>
          <w:rFonts w:eastAsiaTheme="majorEastAsia"/>
        </w:rPr>
        <w:t>911</w:t>
      </w:r>
      <w:r>
        <w:t xml:space="preserve"> immediately.</w:t>
      </w:r>
    </w:p>
    <w:p w:rsidR="00EF120A" w:rsidP="00EF120A" w:rsidRDefault="00EF120A" w14:paraId="774D6C8D" w14:textId="77777777">
      <w:pPr>
        <w:pStyle w:val="NormalWeb"/>
        <w:numPr>
          <w:ilvl w:val="0"/>
          <w:numId w:val="38"/>
        </w:numPr>
      </w:pPr>
      <w:r>
        <w:t>Kentucky law requires reporting suspected abuse (KRS 620-030). Reports may be made to:</w:t>
      </w:r>
    </w:p>
    <w:p w:rsidR="00EF120A" w:rsidP="00EF120A" w:rsidRDefault="00EF120A" w14:paraId="704A6690" w14:textId="77777777">
      <w:pPr>
        <w:pStyle w:val="NormalWeb"/>
        <w:numPr>
          <w:ilvl w:val="1"/>
          <w:numId w:val="38"/>
        </w:numPr>
      </w:pPr>
      <w:r>
        <w:t xml:space="preserve">University of Kentucky Police Department: </w:t>
      </w:r>
      <w:r>
        <w:rPr>
          <w:rStyle w:val="Strong"/>
          <w:rFonts w:eastAsiaTheme="majorEastAsia"/>
        </w:rPr>
        <w:t>859-257-8573</w:t>
      </w:r>
    </w:p>
    <w:p w:rsidR="00EF120A" w:rsidP="00EF120A" w:rsidRDefault="00EF120A" w14:paraId="714DA090" w14:textId="77777777">
      <w:pPr>
        <w:pStyle w:val="NormalWeb"/>
        <w:numPr>
          <w:ilvl w:val="1"/>
          <w:numId w:val="38"/>
        </w:numPr>
      </w:pPr>
      <w:r>
        <w:t xml:space="preserve">Child Protection Hotline: </w:t>
      </w:r>
      <w:r>
        <w:rPr>
          <w:rStyle w:val="Strong"/>
          <w:rFonts w:eastAsiaTheme="majorEastAsia"/>
        </w:rPr>
        <w:t>1-877-597-2331</w:t>
      </w:r>
    </w:p>
    <w:p w:rsidR="00EF120A" w:rsidP="00EF120A" w:rsidRDefault="00EF120A" w14:paraId="4A15B710" w14:textId="77777777">
      <w:pPr>
        <w:pStyle w:val="NormalWeb"/>
        <w:numPr>
          <w:ilvl w:val="1"/>
          <w:numId w:val="38"/>
        </w:numPr>
      </w:pPr>
      <w:r>
        <w:t>Local or state police</w:t>
      </w:r>
    </w:p>
    <w:p w:rsidR="00EF120A" w:rsidP="00EF120A" w:rsidRDefault="00EF120A" w14:paraId="3E1CB94E" w14:textId="77777777">
      <w:pPr>
        <w:pStyle w:val="NormalWeb"/>
        <w:numPr>
          <w:ilvl w:val="0"/>
          <w:numId w:val="38"/>
        </w:numPr>
      </w:pPr>
      <w:r>
        <w:t>If reporting to an authority other than UK Police, a report must also be filed with UK Police.</w:t>
      </w:r>
    </w:p>
    <w:p w:rsidR="00EF120A" w:rsidP="00EF120A" w:rsidRDefault="00EF120A" w14:paraId="6EFDACAA" w14:textId="77777777">
      <w:pPr>
        <w:pStyle w:val="NormalWeb"/>
        <w:numPr>
          <w:ilvl w:val="0"/>
          <w:numId w:val="38"/>
        </w:numPr>
      </w:pPr>
      <w:r>
        <w:t>UK Police will report suspected abuse to the Kentucky Cabinet for Health and Family Services.</w:t>
      </w:r>
    </w:p>
    <w:p w:rsidR="00EF120A" w:rsidP="00EF120A" w:rsidRDefault="00EF120A" w14:paraId="14D5F2F7" w14:textId="77777777">
      <w:pPr>
        <w:pStyle w:val="NormalWeb"/>
        <w:numPr>
          <w:ilvl w:val="0"/>
          <w:numId w:val="38"/>
        </w:numPr>
      </w:pPr>
      <w:r>
        <w:t>The University will cooperate with external investigations and conduct internal investigations as necessary.</w:t>
      </w:r>
    </w:p>
    <w:p w:rsidR="00EF120A" w:rsidP="00EF120A" w:rsidRDefault="00EF120A" w14:paraId="6ED6B549" w14:textId="77777777">
      <w:pPr>
        <w:pStyle w:val="NormalWeb"/>
        <w:numPr>
          <w:ilvl w:val="0"/>
          <w:numId w:val="38"/>
        </w:numPr>
      </w:pPr>
      <w:r>
        <w:t>UK Police will maintain records of all allegations and outcomes.</w:t>
      </w:r>
    </w:p>
    <w:p w:rsidR="00EF120A" w:rsidP="00EF120A" w:rsidRDefault="00EF120A" w14:paraId="3DF59D44" w14:textId="77777777">
      <w:pPr>
        <w:pStyle w:val="NormalWeb"/>
        <w:numPr>
          <w:ilvl w:val="0"/>
          <w:numId w:val="38"/>
        </w:numPr>
      </w:pPr>
      <w:r>
        <w:t xml:space="preserve">External entities will be notified if an alleged abuser is not a </w:t>
      </w:r>
      <w:proofErr w:type="gramStart"/>
      <w:r>
        <w:t>University</w:t>
      </w:r>
      <w:proofErr w:type="gramEnd"/>
      <w:r>
        <w:t xml:space="preserve"> member.</w:t>
      </w:r>
    </w:p>
    <w:p w:rsidR="00EF120A" w:rsidP="00EF120A" w:rsidRDefault="00EF120A" w14:paraId="129F1B30" w14:textId="77777777">
      <w:r>
        <w:rPr>
          <w:noProof/>
        </w:rPr>
      </w:r>
      <w:r w:rsidR="00EF120A">
        <w:rPr>
          <w:noProof/>
        </w:rPr>
        <w:pict w14:anchorId="5C4FE756">
          <v:rect id="_x0000_i1035" style="width:468pt;height:.05pt;mso-width-percent:0;mso-height-percent:0;mso-width-percent:0;mso-height-percent:0" alt="" o:hr="t" o:hrstd="t" o:hralign="center" fillcolor="#a0a0a0" stroked="f"/>
        </w:pict>
      </w:r>
    </w:p>
    <w:p w:rsidR="00EF120A" w:rsidP="00EF120A" w:rsidRDefault="00EF120A" w14:paraId="7CE2BFF9" w14:textId="77777777">
      <w:pPr>
        <w:pStyle w:val="Heading2"/>
      </w:pPr>
      <w:r>
        <w:t>Training Requirements</w:t>
      </w:r>
    </w:p>
    <w:p w:rsidR="00EF120A" w:rsidP="00EF120A" w:rsidRDefault="00EF120A" w14:paraId="21EBB4DC" w14:textId="77777777">
      <w:pPr>
        <w:pStyle w:val="NormalWeb"/>
      </w:pPr>
      <w:r>
        <w:t>Before working with minors, Program Leaders and Program Staff must complete training administered through Risk Management every three years. Training includes:</w:t>
      </w:r>
    </w:p>
    <w:p w:rsidR="00EF120A" w:rsidP="00EF120A" w:rsidRDefault="00EF120A" w14:paraId="6A862A12" w14:textId="77777777">
      <w:pPr>
        <w:pStyle w:val="NormalWeb"/>
        <w:numPr>
          <w:ilvl w:val="0"/>
          <w:numId w:val="39"/>
        </w:numPr>
      </w:pPr>
      <w:r>
        <w:t>Codes of conduct</w:t>
      </w:r>
    </w:p>
    <w:p w:rsidR="00EF120A" w:rsidP="00EF120A" w:rsidRDefault="00EF120A" w14:paraId="3808DFB0" w14:textId="77777777">
      <w:pPr>
        <w:pStyle w:val="NormalWeb"/>
        <w:numPr>
          <w:ilvl w:val="0"/>
          <w:numId w:val="39"/>
        </w:numPr>
      </w:pPr>
      <w:r>
        <w:t>Boundary concepts</w:t>
      </w:r>
    </w:p>
    <w:p w:rsidR="00EF120A" w:rsidP="00EF120A" w:rsidRDefault="00EF120A" w14:paraId="477A3309" w14:textId="77777777">
      <w:pPr>
        <w:pStyle w:val="NormalWeb"/>
        <w:numPr>
          <w:ilvl w:val="0"/>
          <w:numId w:val="39"/>
        </w:numPr>
      </w:pPr>
      <w:r>
        <w:t>Recognizing signs of abuse or neglect</w:t>
      </w:r>
    </w:p>
    <w:p w:rsidR="00EF120A" w:rsidP="00EF120A" w:rsidRDefault="00EF120A" w14:paraId="3604C0C7" w14:textId="77777777">
      <w:pPr>
        <w:pStyle w:val="NormalWeb"/>
        <w:numPr>
          <w:ilvl w:val="0"/>
          <w:numId w:val="39"/>
        </w:numPr>
      </w:pPr>
      <w:r>
        <w:t>Reporting suspected abuse</w:t>
      </w:r>
    </w:p>
    <w:p w:rsidR="00EF120A" w:rsidP="00EF120A" w:rsidRDefault="00EF120A" w14:paraId="6F646A55" w14:textId="77777777">
      <w:pPr>
        <w:pStyle w:val="NormalWeb"/>
        <w:numPr>
          <w:ilvl w:val="0"/>
          <w:numId w:val="39"/>
        </w:numPr>
      </w:pPr>
      <w:r>
        <w:t>Responding to allegations</w:t>
      </w:r>
    </w:p>
    <w:p w:rsidR="00EF120A" w:rsidP="00EF120A" w:rsidRDefault="00EF120A" w14:paraId="7A502920" w14:textId="77777777">
      <w:r>
        <w:rPr>
          <w:noProof/>
        </w:rPr>
      </w:r>
      <w:r w:rsidR="00EF120A">
        <w:rPr>
          <w:noProof/>
        </w:rPr>
        <w:pict w14:anchorId="006AA4AD">
          <v:rect id="_x0000_i1036" style="width:468pt;height:.05pt;mso-width-percent:0;mso-height-percent:0;mso-width-percent:0;mso-height-percent:0" alt="" o:hr="t" o:hrstd="t" o:hralign="center" fillcolor="#a0a0a0" stroked="f"/>
        </w:pict>
      </w:r>
    </w:p>
    <w:p w:rsidR="00EF120A" w:rsidP="00EF120A" w:rsidRDefault="00EF120A" w14:paraId="7046A031" w14:textId="77777777">
      <w:pPr>
        <w:pStyle w:val="Heading2"/>
      </w:pPr>
      <w:r>
        <w:t>Participant Acknowledgement</w:t>
      </w:r>
    </w:p>
    <w:p w:rsidR="00EF120A" w:rsidP="00EF120A" w:rsidRDefault="00EF120A" w14:paraId="607C6379" w14:textId="77777777">
      <w:pPr>
        <w:pStyle w:val="NormalWeb"/>
      </w:pPr>
      <w:r>
        <w:t>Participant Name: __________________________________________</w:t>
      </w:r>
    </w:p>
    <w:p w:rsidR="00EF120A" w:rsidP="00EF120A" w:rsidRDefault="00EF120A" w14:paraId="1F00F38C" w14:textId="77777777">
      <w:pPr>
        <w:pStyle w:val="NormalWeb"/>
      </w:pPr>
      <w:r>
        <w:t>Parent/Guardian Name: ______________________________________</w:t>
      </w:r>
    </w:p>
    <w:p w:rsidR="00EF120A" w:rsidP="00EF120A" w:rsidRDefault="00EF120A" w14:paraId="028C0C7E" w14:textId="77777777">
      <w:pPr>
        <w:pStyle w:val="NormalWeb"/>
      </w:pPr>
      <w:r>
        <w:t>Date: ______________________</w:t>
      </w:r>
    </w:p>
    <w:p w:rsidR="00EF120A" w:rsidP="00EF120A" w:rsidRDefault="00EF120A" w14:paraId="51C7EDF4" w14:textId="77777777">
      <w:pPr>
        <w:pStyle w:val="NormalWeb"/>
      </w:pPr>
      <w:r>
        <w:t>Parent/Guardian Name: ____________________________</w:t>
      </w:r>
    </w:p>
    <w:p w:rsidR="00EF120A" w:rsidP="00EF120A" w:rsidRDefault="00EF120A" w14:paraId="7E007B9C" w14:textId="77777777">
      <w:pPr>
        <w:pStyle w:val="NormalWeb"/>
      </w:pPr>
      <w:r>
        <w:t>Parent/Guardian Signature: _________________________</w:t>
      </w:r>
    </w:p>
    <w:p w:rsidR="00EF120A" w:rsidP="00EF120A" w:rsidRDefault="00EF120A" w14:paraId="73931BEF" w14:textId="77777777">
      <w:pPr>
        <w:pStyle w:val="NormalWeb"/>
      </w:pPr>
      <w:r>
        <w:lastRenderedPageBreak/>
        <w:t>Date: ___________________</w:t>
      </w:r>
    </w:p>
    <w:p w:rsidRPr="00EF120A" w:rsidR="00992E04" w:rsidP="00EF120A" w:rsidRDefault="00992E04" w14:paraId="7B69830D" w14:textId="77777777"/>
    <w:sectPr w:rsidRPr="00EF120A" w:rsidR="00992E04" w:rsidSect="00CF3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392F" w:rsidP="00C01605" w:rsidRDefault="0095392F" w14:paraId="77A1EF8D" w14:textId="77777777">
      <w:r>
        <w:separator/>
      </w:r>
    </w:p>
  </w:endnote>
  <w:endnote w:type="continuationSeparator" w:id="0">
    <w:p w:rsidR="0095392F" w:rsidP="00C01605" w:rsidRDefault="0095392F" w14:paraId="52519EB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1605" w:rsidRDefault="00C01605" w14:paraId="7F446FC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1605" w:rsidRDefault="00C01605" w14:paraId="174099A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1605" w:rsidRDefault="00C01605" w14:paraId="472A4BD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392F" w:rsidP="00C01605" w:rsidRDefault="0095392F" w14:paraId="6C634D4E" w14:textId="77777777">
      <w:r>
        <w:separator/>
      </w:r>
    </w:p>
  </w:footnote>
  <w:footnote w:type="continuationSeparator" w:id="0">
    <w:p w:rsidR="0095392F" w:rsidP="00C01605" w:rsidRDefault="0095392F" w14:paraId="7A46421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1605" w:rsidRDefault="00C01605" w14:paraId="3650EFC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1605" w:rsidRDefault="00C01605" w14:paraId="0691C79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1605" w:rsidRDefault="00C01605" w14:paraId="0AF8C1B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2DA"/>
    <w:multiLevelType w:val="multilevel"/>
    <w:tmpl w:val="AA6C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548497B"/>
    <w:multiLevelType w:val="multilevel"/>
    <w:tmpl w:val="57249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F0378"/>
    <w:multiLevelType w:val="multilevel"/>
    <w:tmpl w:val="A246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80426E8"/>
    <w:multiLevelType w:val="multilevel"/>
    <w:tmpl w:val="AEB0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B211AC5"/>
    <w:multiLevelType w:val="multilevel"/>
    <w:tmpl w:val="60946E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104AD"/>
    <w:multiLevelType w:val="multilevel"/>
    <w:tmpl w:val="10D6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E1E4D5A"/>
    <w:multiLevelType w:val="multilevel"/>
    <w:tmpl w:val="66B2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0E842126"/>
    <w:multiLevelType w:val="multilevel"/>
    <w:tmpl w:val="EF36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F3F0D22"/>
    <w:multiLevelType w:val="multilevel"/>
    <w:tmpl w:val="16FC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80952C1"/>
    <w:multiLevelType w:val="multilevel"/>
    <w:tmpl w:val="02FA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8261FE0"/>
    <w:multiLevelType w:val="multilevel"/>
    <w:tmpl w:val="1CE6F6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224040"/>
    <w:multiLevelType w:val="multilevel"/>
    <w:tmpl w:val="4B94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7227021"/>
    <w:multiLevelType w:val="multilevel"/>
    <w:tmpl w:val="DA3C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81158F0"/>
    <w:multiLevelType w:val="multilevel"/>
    <w:tmpl w:val="801C2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8E6EBB"/>
    <w:multiLevelType w:val="multilevel"/>
    <w:tmpl w:val="B020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2F10FBB"/>
    <w:multiLevelType w:val="multilevel"/>
    <w:tmpl w:val="3E1A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38C40973"/>
    <w:multiLevelType w:val="multilevel"/>
    <w:tmpl w:val="3D6A9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F3666C"/>
    <w:multiLevelType w:val="multilevel"/>
    <w:tmpl w:val="F3A25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FB1922"/>
    <w:multiLevelType w:val="multilevel"/>
    <w:tmpl w:val="C0C8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3C0A1C9D"/>
    <w:multiLevelType w:val="multilevel"/>
    <w:tmpl w:val="E9C8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3D0E06A7"/>
    <w:multiLevelType w:val="multilevel"/>
    <w:tmpl w:val="CAAE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3E9B0D2C"/>
    <w:multiLevelType w:val="multilevel"/>
    <w:tmpl w:val="26481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3560B1"/>
    <w:multiLevelType w:val="multilevel"/>
    <w:tmpl w:val="56DA5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230D2"/>
    <w:multiLevelType w:val="multilevel"/>
    <w:tmpl w:val="46129E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7E6D09"/>
    <w:multiLevelType w:val="multilevel"/>
    <w:tmpl w:val="5DD4EC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9C7DC3"/>
    <w:multiLevelType w:val="multilevel"/>
    <w:tmpl w:val="CE726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1A1565"/>
    <w:multiLevelType w:val="multilevel"/>
    <w:tmpl w:val="CC30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53471659"/>
    <w:multiLevelType w:val="multilevel"/>
    <w:tmpl w:val="114010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9B2915"/>
    <w:multiLevelType w:val="multilevel"/>
    <w:tmpl w:val="6B843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1F460F"/>
    <w:multiLevelType w:val="multilevel"/>
    <w:tmpl w:val="EE70D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1661B5"/>
    <w:multiLevelType w:val="multilevel"/>
    <w:tmpl w:val="6558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5FB028B7"/>
    <w:multiLevelType w:val="multilevel"/>
    <w:tmpl w:val="70B0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68821D02"/>
    <w:multiLevelType w:val="multilevel"/>
    <w:tmpl w:val="FEE4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6C5251BC"/>
    <w:multiLevelType w:val="multilevel"/>
    <w:tmpl w:val="DEAE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6EE7533B"/>
    <w:multiLevelType w:val="multilevel"/>
    <w:tmpl w:val="9B2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0F4B39"/>
    <w:multiLevelType w:val="multilevel"/>
    <w:tmpl w:val="414E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757A2036"/>
    <w:multiLevelType w:val="multilevel"/>
    <w:tmpl w:val="0486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75B73DBE"/>
    <w:multiLevelType w:val="multilevel"/>
    <w:tmpl w:val="D57C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791B54F6"/>
    <w:multiLevelType w:val="multilevel"/>
    <w:tmpl w:val="395E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765568581">
    <w:abstractNumId w:val="21"/>
  </w:num>
  <w:num w:numId="2" w16cid:durableId="1454209625">
    <w:abstractNumId w:val="25"/>
  </w:num>
  <w:num w:numId="3" w16cid:durableId="2048486317">
    <w:abstractNumId w:val="24"/>
  </w:num>
  <w:num w:numId="4" w16cid:durableId="615138108">
    <w:abstractNumId w:val="29"/>
  </w:num>
  <w:num w:numId="5" w16cid:durableId="2034187164">
    <w:abstractNumId w:val="27"/>
  </w:num>
  <w:num w:numId="6" w16cid:durableId="1046758912">
    <w:abstractNumId w:val="14"/>
  </w:num>
  <w:num w:numId="7" w16cid:durableId="1533497767">
    <w:abstractNumId w:val="12"/>
  </w:num>
  <w:num w:numId="8" w16cid:durableId="1997879570">
    <w:abstractNumId w:val="23"/>
  </w:num>
  <w:num w:numId="9" w16cid:durableId="1009917074">
    <w:abstractNumId w:val="34"/>
  </w:num>
  <w:num w:numId="10" w16cid:durableId="612983362">
    <w:abstractNumId w:val="16"/>
  </w:num>
  <w:num w:numId="11" w16cid:durableId="2085488278">
    <w:abstractNumId w:val="10"/>
  </w:num>
  <w:num w:numId="12" w16cid:durableId="1242640258">
    <w:abstractNumId w:val="22"/>
  </w:num>
  <w:num w:numId="13" w16cid:durableId="626786519">
    <w:abstractNumId w:val="13"/>
  </w:num>
  <w:num w:numId="14" w16cid:durableId="190925264">
    <w:abstractNumId w:val="35"/>
  </w:num>
  <w:num w:numId="15" w16cid:durableId="258563309">
    <w:abstractNumId w:val="1"/>
  </w:num>
  <w:num w:numId="16" w16cid:durableId="558173710">
    <w:abstractNumId w:val="4"/>
  </w:num>
  <w:num w:numId="17" w16cid:durableId="1386947326">
    <w:abstractNumId w:val="28"/>
  </w:num>
  <w:num w:numId="18" w16cid:durableId="755368707">
    <w:abstractNumId w:val="33"/>
  </w:num>
  <w:num w:numId="19" w16cid:durableId="383716404">
    <w:abstractNumId w:val="7"/>
  </w:num>
  <w:num w:numId="20" w16cid:durableId="2038235396">
    <w:abstractNumId w:val="0"/>
  </w:num>
  <w:num w:numId="21" w16cid:durableId="671840557">
    <w:abstractNumId w:val="26"/>
  </w:num>
  <w:num w:numId="22" w16cid:durableId="607738823">
    <w:abstractNumId w:val="36"/>
  </w:num>
  <w:num w:numId="23" w16cid:durableId="316881754">
    <w:abstractNumId w:val="18"/>
  </w:num>
  <w:num w:numId="24" w16cid:durableId="35205358">
    <w:abstractNumId w:val="11"/>
  </w:num>
  <w:num w:numId="25" w16cid:durableId="1373110501">
    <w:abstractNumId w:val="30"/>
  </w:num>
  <w:num w:numId="26" w16cid:durableId="1702390082">
    <w:abstractNumId w:val="38"/>
  </w:num>
  <w:num w:numId="27" w16cid:durableId="1978029114">
    <w:abstractNumId w:val="31"/>
  </w:num>
  <w:num w:numId="28" w16cid:durableId="2082948677">
    <w:abstractNumId w:val="5"/>
  </w:num>
  <w:num w:numId="29" w16cid:durableId="1138646845">
    <w:abstractNumId w:val="37"/>
  </w:num>
  <w:num w:numId="30" w16cid:durableId="1646624299">
    <w:abstractNumId w:val="32"/>
  </w:num>
  <w:num w:numId="31" w16cid:durableId="2105686020">
    <w:abstractNumId w:val="9"/>
  </w:num>
  <w:num w:numId="32" w16cid:durableId="1059980247">
    <w:abstractNumId w:val="15"/>
  </w:num>
  <w:num w:numId="33" w16cid:durableId="1699891034">
    <w:abstractNumId w:val="6"/>
  </w:num>
  <w:num w:numId="34" w16cid:durableId="1694918789">
    <w:abstractNumId w:val="8"/>
  </w:num>
  <w:num w:numId="35" w16cid:durableId="142359190">
    <w:abstractNumId w:val="3"/>
  </w:num>
  <w:num w:numId="36" w16cid:durableId="1292593567">
    <w:abstractNumId w:val="20"/>
  </w:num>
  <w:num w:numId="37" w16cid:durableId="1182666466">
    <w:abstractNumId w:val="19"/>
  </w:num>
  <w:num w:numId="38" w16cid:durableId="502623265">
    <w:abstractNumId w:val="17"/>
  </w:num>
  <w:num w:numId="39" w16cid:durableId="346292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34"/>
    <w:rsid w:val="00051752"/>
    <w:rsid w:val="000A7790"/>
    <w:rsid w:val="000F3800"/>
    <w:rsid w:val="000F63CD"/>
    <w:rsid w:val="00117167"/>
    <w:rsid w:val="001D6E2B"/>
    <w:rsid w:val="00295101"/>
    <w:rsid w:val="002E4EF3"/>
    <w:rsid w:val="00350719"/>
    <w:rsid w:val="004A1046"/>
    <w:rsid w:val="00513519"/>
    <w:rsid w:val="00524F0E"/>
    <w:rsid w:val="00620102"/>
    <w:rsid w:val="0069480C"/>
    <w:rsid w:val="006E3203"/>
    <w:rsid w:val="00777C3F"/>
    <w:rsid w:val="007A5599"/>
    <w:rsid w:val="00896CC1"/>
    <w:rsid w:val="00910A0A"/>
    <w:rsid w:val="00926E98"/>
    <w:rsid w:val="0095392F"/>
    <w:rsid w:val="009546BD"/>
    <w:rsid w:val="00992E04"/>
    <w:rsid w:val="009E58F5"/>
    <w:rsid w:val="009E6505"/>
    <w:rsid w:val="00AC5F12"/>
    <w:rsid w:val="00B27336"/>
    <w:rsid w:val="00B368C8"/>
    <w:rsid w:val="00BA5A44"/>
    <w:rsid w:val="00C01605"/>
    <w:rsid w:val="00C02EEA"/>
    <w:rsid w:val="00CA7A2E"/>
    <w:rsid w:val="00CB0E8E"/>
    <w:rsid w:val="00CF3001"/>
    <w:rsid w:val="00D45434"/>
    <w:rsid w:val="00D70BE8"/>
    <w:rsid w:val="00D7179E"/>
    <w:rsid w:val="00D811F1"/>
    <w:rsid w:val="00E22018"/>
    <w:rsid w:val="00E32E05"/>
    <w:rsid w:val="00E36BBE"/>
    <w:rsid w:val="00EF120A"/>
    <w:rsid w:val="00F04A99"/>
    <w:rsid w:val="00F305A9"/>
    <w:rsid w:val="00F4095F"/>
    <w:rsid w:val="00F56C98"/>
    <w:rsid w:val="00F8440C"/>
    <w:rsid w:val="56E1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05AB4"/>
  <w15:chartTrackingRefBased/>
  <w15:docId w15:val="{C8E02B43-09CC-B447-B8B8-69340EA9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43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43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5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4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4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4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4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4543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4543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D4543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4543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4543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4543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4543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4543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454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43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4543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4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45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434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454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4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4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43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454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434"/>
    <w:rPr>
      <w:b/>
      <w:bCs/>
      <w:smallCaps/>
      <w:color w:val="0F4761" w:themeColor="accent1" w:themeShade="BF"/>
      <w:spacing w:val="5"/>
    </w:rPr>
  </w:style>
  <w:style w:type="paragraph" w:styleId="msonormal0" w:customStyle="1">
    <w:name w:val="msonormal"/>
    <w:basedOn w:val="Normal"/>
    <w:rsid w:val="00D4543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D4543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ms-button-flexcontainer" w:customStyle="1">
    <w:name w:val="ms-button-flexcontainer"/>
    <w:basedOn w:val="DefaultParagraphFont"/>
    <w:rsid w:val="00D45434"/>
  </w:style>
  <w:style w:type="paragraph" w:styleId="Header">
    <w:name w:val="header"/>
    <w:basedOn w:val="Normal"/>
    <w:link w:val="HeaderChar"/>
    <w:uiPriority w:val="99"/>
    <w:unhideWhenUsed/>
    <w:rsid w:val="00C0160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01605"/>
  </w:style>
  <w:style w:type="paragraph" w:styleId="Footer">
    <w:name w:val="footer"/>
    <w:basedOn w:val="Normal"/>
    <w:link w:val="FooterChar"/>
    <w:uiPriority w:val="99"/>
    <w:unhideWhenUsed/>
    <w:rsid w:val="00C0160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01605"/>
  </w:style>
  <w:style w:type="character" w:styleId="Strong">
    <w:name w:val="Strong"/>
    <w:basedOn w:val="DefaultParagraphFont"/>
    <w:uiPriority w:val="22"/>
    <w:qFormat/>
    <w:rsid w:val="002E4EF3"/>
    <w:rPr>
      <w:b/>
      <w:bCs/>
    </w:rPr>
  </w:style>
  <w:style w:type="character" w:styleId="Emphasis">
    <w:name w:val="Emphasis"/>
    <w:basedOn w:val="DefaultParagraphFont"/>
    <w:uiPriority w:val="20"/>
    <w:qFormat/>
    <w:rsid w:val="00EF12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78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23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9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41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3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44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7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54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7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34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04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50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81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82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89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87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8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49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02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79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12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3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20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2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53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8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6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21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31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4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01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14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9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96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40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4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2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57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81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72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8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40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63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70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32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0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24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70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36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2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50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25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87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19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7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9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2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22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4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7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02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46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7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48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25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45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462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24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16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6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27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0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08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06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91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87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0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3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39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29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49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17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9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30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80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1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92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74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45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54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3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6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73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85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68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34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73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33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46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9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7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40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0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9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1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558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7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99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72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3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53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43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35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2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98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3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9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59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63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4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9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15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04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7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95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1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7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04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60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49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4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1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40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63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55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72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38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59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04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81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90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82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8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12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2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17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2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6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73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71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9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78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25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06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55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2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1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53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996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84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56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1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43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6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7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0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331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9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65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07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0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90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0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06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45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6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33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4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33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4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83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1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46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2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950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1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41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5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88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34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66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1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76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3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37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9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35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4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15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98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15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02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21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508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67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59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42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79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3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37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67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62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83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11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71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06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6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44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21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8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88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8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87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94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90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96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35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0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74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9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11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83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98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4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15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94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52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7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46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5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02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5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45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2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89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91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62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5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12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2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31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28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54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4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2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23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7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15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23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04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07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63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79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9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2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584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5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68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4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4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0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07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97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7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9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45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48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50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14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36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7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65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37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3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2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9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31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36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8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2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66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57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44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31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0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58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50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68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6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1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54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31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96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45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89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1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50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64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93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1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1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4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43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94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57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83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34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Thiel, Susan</dc:creator>
  <keywords/>
  <dc:description/>
  <lastModifiedBy>Kiffmeyer, Jessica A.</lastModifiedBy>
  <revision>14</revision>
  <lastPrinted>2025-06-01T19:11:00.0000000Z</lastPrinted>
  <dcterms:created xsi:type="dcterms:W3CDTF">2026-01-07T22:29:00.0000000Z</dcterms:created>
  <dcterms:modified xsi:type="dcterms:W3CDTF">2026-01-08T17:07:48.6331312Z</dcterms:modified>
</coreProperties>
</file>